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E5" w:rsidRPr="00832EE5" w:rsidRDefault="00832EE5" w:rsidP="008A7B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PROHLÁŠENÍ O OCHRANĚ OSOBNÍCH ÚDAJŮ</w:t>
      </w:r>
    </w:p>
    <w:p w:rsidR="00832EE5" w:rsidRPr="00832EE5" w:rsidRDefault="00832EE5" w:rsidP="008A7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 Úvod</w:t>
      </w:r>
    </w:p>
    <w:p w:rsid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Prohlášení o ochraně osobních údajů </w:t>
      </w:r>
      <w:r w:rsidR="008A7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připravil </w:t>
      </w:r>
      <w:r w:rsidR="00221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 úřad v </w:t>
      </w:r>
      <w:r w:rsidR="00CF49F3">
        <w:rPr>
          <w:rFonts w:ascii="Times New Roman" w:eastAsia="Times New Roman" w:hAnsi="Times New Roman" w:cs="Times New Roman"/>
          <w:sz w:val="24"/>
          <w:szCs w:val="24"/>
          <w:lang w:eastAsia="cs-CZ"/>
        </w:rPr>
        <w:t>Mikulovicích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správce vašich osobních údajů.</w:t>
      </w:r>
    </w:p>
    <w:p w:rsidR="00832EE5" w:rsidRPr="00832EE5" w:rsidRDefault="00832EE5" w:rsidP="00CF4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nakládání s Vašimi osobními údaji provádíme v souladu s platnou legislativou, zejména nařízením Evropského parlamentu a Rady (EU) 2016/679 o ochraně fyzických osob v souvislosti se zpracováním osobních údajů a o volném pohybu těchto údajů („</w:t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GDPR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“), zákonem č. 127/2005 Sb., o elektronických komunikacích, ve znění pozdějších předpisů a zákonem č. 480/2004 Sb. o některých službách informační společnosti, ve znění pozdějších předpisů. </w:t>
      </w:r>
    </w:p>
    <w:p w:rsidR="00832EE5" w:rsidRPr="00832EE5" w:rsidRDefault="008A7B8D" w:rsidP="00CF4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rostřednictvím tohoto Prohlášení o ochraně osobních údajů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chceme objasnit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nejdůležitější pojmy a procesy, které k ochraně Vašich osobních údajů používáme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2EE5" w:rsidRPr="00832EE5" w:rsidRDefault="008A7B8D" w:rsidP="008A7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2. Kontrola</w:t>
      </w:r>
      <w:bookmarkStart w:id="0" w:name="_GoBack"/>
      <w:bookmarkEnd w:id="0"/>
    </w:p>
    <w:p w:rsidR="00832EE5" w:rsidRPr="00832EE5" w:rsidRDefault="008A7B8D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 jakémkoliv nakládání s Vašimi osobními údaji dodržujeme všechna stanovená a závazná pravidla a bezpečnostní opatření,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jsou uvedena v naší Směrnici o ochraně osobních údajů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souvisejících právních předpisech.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případy, kdy byste přeci jen nesouhlasili se způsobem, jakým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áváme Vaše osobní údaje a my jsme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nevyhověli</w:t>
      </w:r>
      <w:r w:rsidR="009B7944" w:rsidRPr="009B7944">
        <w:t xml:space="preserve"> </w:t>
      </w:r>
      <w:r w:rsidR="009B7944" w:rsidRP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vašim požadavkům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gramStart"/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nápravu,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</w:t>
      </w:r>
      <w:proofErr w:type="gram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obrátit na: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Úřad pro ochranu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adresa: Pplk. Sochora 27, 170 00 Praha 7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tel.: 234 665 111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web: </w:t>
      </w:r>
      <w:hyperlink r:id="rId6" w:tgtFrame="_blank" w:history="1">
        <w:r w:rsidRPr="00832E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www.uoou.cz</w:t>
        </w:r>
      </w:hyperlink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832EE5" w:rsidRPr="00832EE5" w:rsidRDefault="00515782" w:rsidP="00515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 Náš přístup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Ochranu oso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bních údajů považujeme za zásadní a věnujeme jí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velkou pozornost.</w:t>
      </w:r>
    </w:p>
    <w:p w:rsidR="00832EE5" w:rsidRPr="00832EE5" w:rsidRDefault="0051578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si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jisti, že s Vašimi osobními údaji nakládáme s řádnou péčí a v souladu s platnými právními předpisy a Vaše osobní údaje chrá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níme v maximální možné míře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Vašich osobních údajů dodržujeme tyto zásady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>, vyplývající z</w:t>
      </w:r>
      <w:r w:rsidR="00515782" w:rsidRP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</w:t>
      </w:r>
      <w:r w:rsidR="00515782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Evropského parlamentu a Rady (EU) 2016/679 o ochraně fyzických osob v souvislosti se zpracováním osobních údajů a o volném pohybu těchto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zákonnosti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zpracovávat Vaše osobní údaje vždy v souladu s právními předpisy a na základě alespoň jednoho právního titulu.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Zásadu korektnosti a transparentnosti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povinnost zpracovávat Vaše osobní údaje otevřeně a transparentně a poskytnout Vám informace o způsobu jejich zpracování spolu s informací o tom, komu budou Vaše osobní údaje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. Patří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 také naše povinnost Vás v případech závažného porušení bezpečnosti či úniku osobních údajů o takové skutečnosti informovat.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účelového omezení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umožňuje shromažďovat Vaše osobní údaje pouze za jasně vymezeným účelem.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minimalizace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zpracovávat pouze osobní údaje nezbytné, relevantní a přiměřené ve vztahu k účelu jejich zpracování.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přesnosti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přijmout veškerá rozumná opatření umožňující nám zajistit pravidelnou aktualizaci či opravu Vašich osobních údajů.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omezení uložení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uchovávat Vaše osobní údaje pouze po dobu, která je nezbytná pro konkrétní úč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el, pro který jsou zpracovávány.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Jakmile tedy pomine doba pro zpracování nebo účel zpracování, Vaše osobní údaje vymažeme nebo je anonymizujeme, tedy upravíme tak, aby nebyly propojitelné s Vaší osobou.</w:t>
      </w:r>
    </w:p>
    <w:p w:rsidR="00832EE5" w:rsidRPr="00832EE5" w:rsidRDefault="00832EE5" w:rsidP="0051578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integrity a důvěrnosti, nepopiratelnosti a dostupnosti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Vaše osobní údaje zabezpečit a chránit před neoprávněným či protiprávním zpracováním, ztrátou či zničením. Z těchto důvodů přijímáme četná technická i organizační opatření</w:t>
      </w:r>
      <w:r w:rsidR="00515782" w:rsidRPr="00515782">
        <w:t xml:space="preserve"> </w:t>
      </w:r>
      <w:r w:rsidR="00515782" w:rsidRP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>pro ochranu Vašich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Současně dbáme na to, aby k 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Vašim osobním údajům měli přístup pouze 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odpovědnosti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povinnost umět doložit soulad všech shora vyjmenovaných podmínek.</w:t>
      </w:r>
    </w:p>
    <w:p w:rsidR="00832EE5" w:rsidRPr="00832EE5" w:rsidRDefault="00832EE5" w:rsidP="00515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4. Kontak</w:t>
      </w:r>
      <w:r w:rsidR="005157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 pro Vaše dotazy</w:t>
      </w:r>
    </w:p>
    <w:p w:rsidR="00832EE5" w:rsidRDefault="0051578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nejasností s jakoukoli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Prohlášení, či v případě, že budete mít k ochraně Vašich osobních údajů jakýkoliv dotaz či připomínku, neváhejte se, prosím, obrátit na 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 jako na správce či na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našeho pověř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ence pro ochranu osobních údajů:</w:t>
      </w:r>
    </w:p>
    <w:p w:rsidR="00515782" w:rsidRDefault="009B794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Správce:</w:t>
      </w:r>
    </w:p>
    <w:p w:rsidR="009B7944" w:rsidRPr="00832EE5" w:rsidRDefault="009B794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Pověřenec:</w:t>
      </w:r>
      <w:r w:rsidR="00221B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nechvatalova@rect.muni.cz</w:t>
      </w:r>
    </w:p>
    <w:p w:rsidR="00832EE5" w:rsidRPr="00832EE5" w:rsidRDefault="00515782" w:rsidP="00515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5. Co to jsou osobní údaje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Osobními údaji jsou ta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kové informace, díky kterým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identifikovat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jakoukoli osobu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se tedy o informaci, která 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přiřaditelná ke každé konkrétní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osobě.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Osobním údajem nejsou údaje anonymní či agregované, tedy takové, které nemůžeme s Vaší osobou jednoznačně propojit.</w:t>
      </w:r>
    </w:p>
    <w:p w:rsidR="009B7944" w:rsidRDefault="009B794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7944" w:rsidRDefault="009B794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Osobní údaje dělíme na:</w:t>
      </w:r>
    </w:p>
    <w:p w:rsidR="00832EE5" w:rsidRPr="00832EE5" w:rsidRDefault="00832EE5" w:rsidP="00832EE5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údaje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kterými jsou například Vaše jméno, příjmení, datum narození, číslo občanského průkazu (jiného dokladu).</w:t>
      </w:r>
    </w:p>
    <w:p w:rsidR="00832EE5" w:rsidRPr="00832EE5" w:rsidRDefault="00832EE5" w:rsidP="00832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Zvláštní kategorii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tvoří citlivé osobní údaje, což jsou údaje velmi osobního charakteru zachycující například informace o Vašem zdravotním stavu.</w:t>
      </w:r>
    </w:p>
    <w:p w:rsidR="00090607" w:rsidRDefault="00832EE5" w:rsidP="00090607">
      <w:pPr>
        <w:pStyle w:val="Normlnweb"/>
      </w:pPr>
      <w:r w:rsidRPr="00832EE5">
        <w:t xml:space="preserve">Základní údaje dále dělíme do jednotlivých kategorií, jejichž přehled najdete v kapitole </w:t>
      </w:r>
      <w:r w:rsidRPr="00832EE5">
        <w:rPr>
          <w:b/>
          <w:bCs/>
        </w:rPr>
        <w:t>„15. Kategorie údajů“.</w:t>
      </w:r>
      <w:r w:rsidR="00090607" w:rsidRPr="00090607">
        <w:t xml:space="preserve"> </w:t>
      </w:r>
    </w:p>
    <w:p w:rsidR="00832EE5" w:rsidRPr="00832EE5" w:rsidRDefault="00832EE5" w:rsidP="006A6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6. Právní tituly pro zpracování Vašich osobních údajů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osobní údaje od Vás získáváme a dále s nimi nakládáme vždy výhradně v nezbytném rozsahu a pro splnění příslušného účelu. Předání Vašich osobních údajů je pro Vás dobrovolné a v případech, kdy je jejich předání uděleno na základě souhlasu, lze za splnění určitých podmínek požádat o výmaz zpracovávaných osobních údajů (blíže viz kapitola</w:t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„10. Vaše práva“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uvádíme legislativou vymezené tituly, na základě kterých jsme oprávněni Vaše osobní údaje zpracovávat.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 hlavní tituly pro zpracování Vaš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ich osobních údajů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spadají: </w:t>
      </w:r>
    </w:p>
    <w:p w:rsidR="00832EE5" w:rsidRPr="00832EE5" w:rsidRDefault="00832EE5" w:rsidP="00832EE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Souhlas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souhlas nám udělíte pro jeden či více konkrétních účelů (napříkl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>ad za účelem zasílání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sdělení).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získání souhlasu ke zpracování Vašich osobních údajů dodržujeme následující pravidla: i) souhlasy se zpracováním Vašich osobních údajů od Vás budeme vybírat vždy samostatně, udělení souhlasu tedy nebude součástí textu smlouvy či jiného ujednání, </w:t>
      </w:r>
      <w:proofErr w:type="spellStart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text souhlasu bude vždy srozumitelný, </w:t>
      </w:r>
      <w:proofErr w:type="spellStart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iii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k udělení souhlasu dojde vždy až v případě Vašeho aktivního konání, nebudou tedy za Vás předem vyplněna žádná políčka, </w:t>
      </w:r>
      <w:proofErr w:type="spellStart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iv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pro každý účel zpracování budete udělovat souhlas samostatně. </w:t>
      </w:r>
    </w:p>
    <w:p w:rsidR="00832EE5" w:rsidRPr="00832EE5" w:rsidRDefault="00832EE5" w:rsidP="00832EE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Plnění smlouvy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Vaše osobní údaje zde potřebujeme pro účely uzavření smluvního vztahu a následného plnění z něj, případně také před uzavřením smlo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>uvy</w:t>
      </w:r>
    </w:p>
    <w:p w:rsidR="00832EE5" w:rsidRPr="00832EE5" w:rsidRDefault="00832EE5" w:rsidP="00832EE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Plnění právní povinnosti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Vaše osobní údaje zde potřebujeme za účelem jejich zpracování pro splnění naší legislativní povinnosti jako správce. </w:t>
      </w:r>
    </w:p>
    <w:p w:rsidR="00832EE5" w:rsidRPr="00832EE5" w:rsidRDefault="00832EE5" w:rsidP="00832E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Oprávněný zájem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Vašich osobních údajů by bylo nezbytné pro účely našich oprávněných zájmů avšak s výjimkou případů, kdy před těmito zájmy mají přednost Vaše zájmy nebo Vaše základní práva a svobody. </w:t>
      </w:r>
    </w:p>
    <w:p w:rsidR="00832EE5" w:rsidRPr="00832EE5" w:rsidRDefault="00832EE5" w:rsidP="00832EE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Ochrana zájmů subjektů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Vašich osobních údajů by bylo nezbytné pro ochranu životně důležitých zájmů Vás či jiné fyzické osoby. </w:t>
      </w:r>
    </w:p>
    <w:p w:rsidR="006A63E4" w:rsidRPr="00090607" w:rsidRDefault="00832EE5" w:rsidP="00832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Veřejný zájem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Vašich osobních údajů jsme povinni provést pro splnění našeho úkolu prováděného ve veřejném zájmu, ne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>bo při výkonu veřejné moci</w:t>
      </w:r>
    </w:p>
    <w:p w:rsidR="00832EE5" w:rsidRPr="00832EE5" w:rsidRDefault="00832EE5" w:rsidP="006A6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7. Způsob zpracování osobních údajů</w:t>
      </w:r>
    </w:p>
    <w:p w:rsidR="00832EE5" w:rsidRPr="00832EE5" w:rsidRDefault="006A63E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osobní </w:t>
      </w:r>
      <w:r w:rsidR="00E266CF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jsou zpracovávány v listinné i elektronické podobě v souladu s aktuálními právními předpisy.</w:t>
      </w:r>
    </w:p>
    <w:p w:rsidR="00832EE5" w:rsidRPr="00832EE5" w:rsidRDefault="00832EE5" w:rsidP="00E26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8. Důvody zpracování osobních údajů</w:t>
      </w:r>
    </w:p>
    <w:p w:rsidR="00832EE5" w:rsidRPr="00832EE5" w:rsidRDefault="00E266CF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uvádíme příklady situací, ve kterých budeme Vaše osobní údaje nejčastěji požadovat a titul, pro který tak budeme činit: </w:t>
      </w:r>
    </w:p>
    <w:p w:rsidR="00832EE5" w:rsidRDefault="00832EE5" w:rsidP="00832EE5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právním titulem bude uzavření a plnění ze smlouvy </w:t>
      </w:r>
      <w:r w:rsid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>(uzavření pracovní smlouvy, smlouvy o dílo, smlouvy na pronájem hrobového místa)</w:t>
      </w:r>
    </w:p>
    <w:p w:rsidR="00E266CF" w:rsidRDefault="00090607" w:rsidP="00832EE5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právním titulem je splnění právní povinnosti správce (vedení evidence obyvatel, přihlašování a odhlašování trvalého pobytu)</w:t>
      </w:r>
    </w:p>
    <w:p w:rsidR="00090607" w:rsidRPr="00090607" w:rsidRDefault="00090607" w:rsidP="00090607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právním titulem je splnění našeho úkolu prováděného ve veřejném zájmu, nebo při výkonu veřejné 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(informování občanů)</w:t>
      </w:r>
    </w:p>
    <w:p w:rsidR="00090607" w:rsidRPr="00832EE5" w:rsidRDefault="00090607" w:rsidP="00832EE5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právním titulem je souhlas  (zveřejnění fotografie a jména jubilanta v obecním zpravodaji)</w:t>
      </w:r>
    </w:p>
    <w:p w:rsidR="00832EE5" w:rsidRPr="00832EE5" w:rsidRDefault="00832EE5" w:rsidP="00E26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9. Ochrana osobních údajů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ochraně Vašich osobních údajů nám velmi záleží, proto dodržujeme níže uvedená technická i organizační opatření zajišťující bezpečnost Vašich osobních údajů. Mezi tato opatření patří: 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Kontrola fyzického přístupu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veškerá data uchováváme tak, abychom chránili přístup k nim, což znamená, že místa, kde jsou uložena</w:t>
      </w:r>
      <w:r w:rsidR="00E266C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zabezpečena technickými prostředky, jako jsou </w:t>
      </w:r>
      <w:r w:rsidR="00E266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zámky,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uzavíratelné dveře apod.</w:t>
      </w:r>
      <w:r w:rsid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prostor, kde jsou osobní údaje uloženy, mají vstup pouze oprávněné osoby, je zamezen vstup cizím osobám bez doprovodu oprávněné osoby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Kontrolovaný vstup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 žádného systému uchovávajícího osobní údaje neumožňujeme vstoupit nikomu bez zadání příslušného hesla</w:t>
      </w:r>
      <w:r w:rsid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>, k údajům se tak mohou dostat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oprávněné osoby. 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Přístupová kontrola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přijali jsme taková opatření, která zabraňují neoprávněnému čtení, kopírování, změně, odstranění ze systému či jiné nakládání s nimi. 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Vytváření pseudonymů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osobních údajů provádíme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určitých případech</w:t>
      </w:r>
      <w:r w:rsid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takovou úpravou, aby nebyly přiřaditelné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konkr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étní osobě (jsou tzv. </w:t>
      </w:r>
      <w:proofErr w:type="spellStart"/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pseudonymi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zována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Kontrola převodu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veškeré nakládání s osobními údaji v případě jejich elektronického přenosu chráníme tak, aby během něj nedošlo k neoprávněnému čtení, kopírování, úpravě či výmazu. </w:t>
      </w: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10. Vaše práva</w:t>
      </w:r>
    </w:p>
    <w:p w:rsidR="00832EE5" w:rsidRPr="00832EE5" w:rsidRDefault="003F457B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naleznete výčet Vašich práv spojených s ochranou osobních údajů spolu s praktickým vysvětlením jejich použití: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poskytnutí informací o zpracování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Vás opravňuje k získání informací týkajících se naší plné identifikace jakožto správce Vašich osobních údajů, a to společně s kontaktními údaji na našeho pověřence osobních údajů. Současně jste oprávněni znát právní titul zpracování (například plnění smlouvy), účel (například smlouvy o koupi našeho zboží) či informace o době uchování osobních údajů. Vždy před tím, než začneme Vaše osobní údaje zpracovávat, budeme Vás dopředu informovat o právním titulu a účelu tohoto zpracování.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přístup k osobním údajům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Vás opravňuje od nás na základě Vaší žádosti získat informaci, zda Vaše osobní údaje zpracováváme a pokud ano, v jakém rozsahu. Současně máte právo požádat o kopii zpracovávaných osobních údajů. V případě, že o to požádáte, jsme povinni Vám rovněž sdělit účel zpracování, příjemce zpracovávaných osobních údajů, případně další, související informace.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opravu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Vám kupříkladu umožní nás požádat, abychom změnili některý z Vašich osobních údajů, který zpracováváme, pokud u něj došlo k nějaké změně (například změna příjmení, změna adresy apod.).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Není naší povinností jako správce osobních údajů aktivně zjišťovat, zda osobní údaje, které o Vás shromažďujeme, jsou aktuální, nesprávné či nepřesné, nicméně v případě, kdy nás na tuto skutečnost upozorníte, je naší povinností se Vaší připomínkou či žádostí na opravu zabývat. Za splnění stejných předpokladů máte také právo nás požádat o doplnění osobních údajů.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výmaz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Bývá označované též jako „právo být zapomenut“ a ukládá nám jako správci osobních údajů Vaše osobní údaje zlikvidovat, a to v následujících případech: </w:t>
      </w:r>
    </w:p>
    <w:p w:rsidR="00832EE5" w:rsidRPr="00832EE5" w:rsidRDefault="00832EE5" w:rsidP="00832EE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odpadl účel zpracování (například ukončení smluvního vztahu),</w:t>
      </w:r>
    </w:p>
    <w:p w:rsidR="00832EE5" w:rsidRPr="00832EE5" w:rsidRDefault="00832EE5" w:rsidP="00832EE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svůj souhlas se zpracováním osobních údajů odvoláte a neexistuje žádný jiný důvod pro zpracování Vašich osobních údajů (na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 odvolání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souhlasu za předpokladu, že s námi nemáte například uzavřen smluvní vztah),</w:t>
      </w:r>
    </w:p>
    <w:p w:rsidR="00832EE5" w:rsidRPr="00832EE5" w:rsidRDefault="00832EE5" w:rsidP="00832EE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vznesete námitku proti zpracování osobních údajů (za podmínky, že je uznatelná a neexistuje právní důvod pro zpracovávání Vašich osobních údajů),</w:t>
      </w:r>
    </w:p>
    <w:p w:rsidR="00832EE5" w:rsidRPr="00832EE5" w:rsidRDefault="00832EE5" w:rsidP="00832EE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platnou legislativou je nám uloženo Vaše údaje vymazat (například skartační povinnost).</w:t>
      </w:r>
    </w:p>
    <w:p w:rsidR="00832EE5" w:rsidRPr="00832EE5" w:rsidRDefault="00832EE5" w:rsidP="003F457B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vznést námitku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 obdobou práva na odvolání souhlasu a uplatní se v případě, kdy jsou osobní údaje zpracovávány na základě oprávněného zájmu (například za účelem ochrany našeho majetku). V oprávněných případech budou Vaše osobní údaje po uznání Vaší námitky vymazány a nebudeme je dále zpracovávat.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přenos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případě, že nás požádáte o přenos Vašich osobních údajů k jinému správci, je naší povinností mu tyto údaje poskytnout a předat ve strukturovaném, běžně používaném a strojově čitelném formátu. Toto právo můžete uplatnit, jen pokud je zpracování založeno na souhlasu nebo smlouvě a současně se jedná o automatizované zpracování, tedy takové zpracování, které probíhá výlučně prostřednictvím technických prostředků na základě předem určeného algoritmu a bez jakéhokoliv zásahu člověka.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nebýt předmětem rozhodnutí založeného výhradně na automatizovaném zpracování automatizovaného rozhodování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Znamená, že v případě, že zpracování Vašich osobních údajů má být podkladem pro nějaké rozhodnutí, typicky například </w:t>
      </w:r>
      <w:r w:rsidR="00CF4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zrušení údaje o trvalém pobytu,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právo požádat, aby Vaše osobní údaje byly posouzeny člověkem.</w:t>
      </w: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11. Kdo je správ</w:t>
      </w:r>
      <w:r w:rsidR="003F457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ce a kdo zpracovatel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Správce</w:t>
      </w:r>
      <w:r w:rsidRPr="002C54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C54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případech, kdy nám poskytujete Vaše osobní úda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je,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vystupujeme vůči Vám jako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správce vašich osobních údajů.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správce osobních údajů pak určujeme účel a prostředky zpracování Vašich osobních údajů.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5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Zpracováním</w:t>
      </w:r>
      <w:r w:rsidRPr="00832E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přitom je jakákoliv operace nebo soubor operací s osobními údaji, například jejich shromažďování, zpracovávání, uspořádávání, strukturování apod.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správce Vašich osobních údajů současně odpovídáme za dodržení všech povinností a zásad souvisejících s ochranou osobních údajů, především pak za jejich dostatečnou ochranu. V případě, že by došlo k porušení zabezpečení Vašich osobních údajů, čemuž se samozřejmě snažíme předejít, máme povinnost tuto skutečnost do 72 hodin oznámit Úřadu pro ochranu osobních údajů.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však porušení zabezpečení Vašich osobních údajů představovalo velké riziko, jsme povinni jej oznámit také Vám, a to za předpokladu, že na Vás budeme mít k dispozici aktuální kontaktní údaje.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5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Zpracovatel</w:t>
      </w:r>
      <w:r w:rsidRPr="00832EE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ten, komu jako správce předáme Vaše osobní údaje a kdo s nimi v souladu s námi udělenými pokyny dále nakládá. Jedná se například o naše obchodní partnery, 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orgány, apod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si byli jisti, že je s Vašimi osobními údaji nakládáno v souladu s platnou legislativou a je jim poskytováno dostatečné zabezpečení, 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uzavíráme se zpracovateli písemnou smlouv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o zpracování osobních údajů. </w:t>
      </w:r>
    </w:p>
    <w:p w:rsidR="002C5452" w:rsidRDefault="002C545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5452" w:rsidRPr="00832EE5" w:rsidRDefault="002C545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12. Pravidla sdí</w:t>
      </w:r>
      <w:r w:rsidR="003F457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lení Vašich osobních údajů s dalšími</w:t>
      </w: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subjekty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Pravidla, dle kterých sdílíme Vaše osobní údaje s jejich zpracovateli, dělíme do dvou základních kategorií.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kategorie zahrnuje sdílení osobních údajů v rámci Evropské Unie a Evropského hospodářského prostoru, druhá kategorie pak sdílení do 3. zemí mimo území Evropské Unie a Evropského hospodářského prostoru a sdílení s mezinárodními organizacemi.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mohli Vaše osobní údaje sdílet se zpracovatelem v rámci v rámci Evropské Unie a Evropského hospodářského prostoru, dbáme na to, aby se jednalo o: </w:t>
      </w:r>
    </w:p>
    <w:p w:rsidR="00832EE5" w:rsidRPr="00832EE5" w:rsidRDefault="00832EE5" w:rsidP="0083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sdílení osobn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ích údajů za konkrétním účelem – např. orgánům státní správy</w:t>
      </w:r>
    </w:p>
    <w:p w:rsidR="00832EE5" w:rsidRPr="00832EE5" w:rsidRDefault="00832EE5" w:rsidP="0083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pouze jasně stanoveného a nezbytného rozsahu osobních údajů,</w:t>
      </w:r>
    </w:p>
    <w:p w:rsidR="00832EE5" w:rsidRPr="00832EE5" w:rsidRDefault="00832EE5" w:rsidP="0083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realizované na základě řádně uzavřené smlouvy o zpracování osobních údajů,</w:t>
      </w:r>
    </w:p>
    <w:p w:rsidR="00832EE5" w:rsidRPr="00832EE5" w:rsidRDefault="00832EE5" w:rsidP="0083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sdílení realizované zabezpečenou cestou (šifrování, </w:t>
      </w:r>
      <w:proofErr w:type="spellStart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psedonymizace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apod.).</w:t>
      </w:r>
    </w:p>
    <w:p w:rsidR="00832EE5" w:rsidRPr="00832EE5" w:rsidRDefault="002C545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dílení Vašich osobních údajů do 3. zemí mimo Evropskou Unii a Evropský hospodářský prostor a mezinárodním organizacím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není pravděpodobné, ovšem pokud by se něco takového vyskytlo, pak tak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budeme činit výhradně na základě standardních smluvních doložek, tj. vzorové smlouvy vydané Evropskou komisí a bude se jednat výhradně o entity sídlící v zemích, které dle rozhodnutí Evropské komise zajišťují adekvátní ochranu osobních údajů. </w:t>
      </w: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13. Kdy jste subjektem osobních údajů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Subjektem osobních údajů jste výhradně jako fyzická osoba, právní úprava ochrany osobních údajů se tedy netýká právnických osob, typicky obchodních společností, družstev, spolků apod.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těchto právních titulů Vás pak můžeme podřadit do dvou základních skupin. První skupinu chápeme jako naše 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občany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, d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ruhou skupinu 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zaměstnance.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15. Kategorie údajů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naleznete jednotlivé kategorie osobních údajů a rozpis konkrétníc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h údajů, které lze do těchto kategorií zařadit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jméno, příjmení, rodné příjmení, oslovení, titul před / za jménem, pohlaví, jazyk, bydliště, místo trvalého pobytu, datum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místo narození,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příslušnost / národnost, identifikát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or osoby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typ dokladu, číslo diplomatického pasu, číslo občanského průkazu, IČO, DIČ, číslo sociálního zabezpečení, číslo řidičského průkazu, číslo cestovního pasu, platnost dokladu, datum a místo vydání dokladu, fotografie z průkazu toto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žnosti,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vzniku / zrušení záznamu, čí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 zaměstnance,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poz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ice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podpis.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korespondenční adresa, adresa pracoviště, telefonní číslo, fax, e-m</w:t>
      </w:r>
      <w:r w:rsidR="005F235A">
        <w:rPr>
          <w:rFonts w:ascii="Times New Roman" w:eastAsia="Times New Roman" w:hAnsi="Times New Roman" w:cs="Times New Roman"/>
          <w:sz w:val="24"/>
          <w:szCs w:val="24"/>
          <w:lang w:eastAsia="cs-CZ"/>
        </w:rPr>
        <w:t>ailová adresa, datová schránka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Psychologické charakteristiky: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jakékoliv informace o povaze / osobnosti / rozpoložení / náladě.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Fyzické charakteristiky: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jakékoliv fyzické charakteristiky (barva vlasů, očí, výška, váha atd.).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rodině a dalších osobách: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manželství, partnerství, rodinný stav od, poče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dětí,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dítěte, datum narození dítěte, informace o jiné osobě (příbuzenství a jiné vztahy).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Kopie osobního dokladu nebo jiné veřejné listiny: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kopie občanského průkazu, kopie cestovního pasu, kopie průkazu ZTP, ZTP/P, kopie řidičského průkazu, kopie diplomatického pasu, kopie technického průkazu, rodné číslo.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 o rase nebo etnickém původu: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rasový nebo etnický původ.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Politické názory: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politické názory.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náboženském vyznání či filozofickém přesvědčení: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náboženské vyznání či filozofické přesvědčení.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 o členství v odborech: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členství v odborech.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Genetické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genetické údaje.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Biometrické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biometrické údaje (podpis, fotografie).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zdravotním stavu: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fyzické zdraví, duševní zdraví, rizikové situace a rizikové chování, ZTP, ZTP/P, krevní skupina, údaje o z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dravotní péči</w:t>
      </w:r>
    </w:p>
    <w:p w:rsidR="005F235A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Mzda a obdobné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mzda / odměna, náhrada mzdy, průměrný výdělek, číslo soukromého účtu,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Životopisy, motivační dopisy a záznamy z výběrového řízení: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CV, motivační dopis, záznamy a výsledky z výběrových řízení.</w:t>
      </w:r>
    </w:p>
    <w:p w:rsidR="005F235A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výkonu pracovní činnosti: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pozice, pracovní doba &amp; státní svátek, dovolená, nemocenská, mateřská/rodičovská dovolená, přerušení kariéry, docházka, události, kalendář, informace o pracovních cestách a jiných změnách pracovního poměru,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Transakční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bankovního účtu, číslo debetní / kreditní karty, autorizace / plné moci, datum transakce, výše transakce.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Záznamy z kamerových systémů: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záznamy z kamerových systémů.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Záznamy ze vstupních zařízení:</w:t>
      </w:r>
      <w:r w:rsidR="005F2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záznamy ze vstupních zařízení (pokud jsou)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Fotografie / video: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fotografie, video.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Hlasové záznamy: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hlasové záznamy.</w:t>
      </w:r>
    </w:p>
    <w:sectPr w:rsidR="00832EE5" w:rsidRPr="0083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BED"/>
    <w:multiLevelType w:val="multilevel"/>
    <w:tmpl w:val="163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A4111"/>
    <w:multiLevelType w:val="multilevel"/>
    <w:tmpl w:val="F14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A060F"/>
    <w:multiLevelType w:val="multilevel"/>
    <w:tmpl w:val="614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5421"/>
    <w:multiLevelType w:val="multilevel"/>
    <w:tmpl w:val="84F0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50F9C"/>
    <w:multiLevelType w:val="multilevel"/>
    <w:tmpl w:val="E73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332CF"/>
    <w:multiLevelType w:val="multilevel"/>
    <w:tmpl w:val="BD5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B42F3"/>
    <w:multiLevelType w:val="multilevel"/>
    <w:tmpl w:val="694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53B04"/>
    <w:multiLevelType w:val="multilevel"/>
    <w:tmpl w:val="969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06C8B"/>
    <w:multiLevelType w:val="multilevel"/>
    <w:tmpl w:val="A53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E4A4E"/>
    <w:multiLevelType w:val="multilevel"/>
    <w:tmpl w:val="BC0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E5"/>
    <w:rsid w:val="00090607"/>
    <w:rsid w:val="00221B9C"/>
    <w:rsid w:val="002C5452"/>
    <w:rsid w:val="002E32E5"/>
    <w:rsid w:val="003F457B"/>
    <w:rsid w:val="00515782"/>
    <w:rsid w:val="005F235A"/>
    <w:rsid w:val="006A63E4"/>
    <w:rsid w:val="00832EE5"/>
    <w:rsid w:val="008A7B8D"/>
    <w:rsid w:val="009B7944"/>
    <w:rsid w:val="00B21C9C"/>
    <w:rsid w:val="00CB3005"/>
    <w:rsid w:val="00CF49F3"/>
    <w:rsid w:val="00E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404E-1D26-49E2-868E-EF96AED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2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0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E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2E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2E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32EE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32EE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06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09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2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9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7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7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1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2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da-auto.cz/externi-odkazy/ostatni/uo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9B59-C305-4463-A815-3C9F53C6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Nechvátalová</dc:creator>
  <cp:keywords/>
  <dc:description/>
  <cp:lastModifiedBy>Kunst Jaroslav</cp:lastModifiedBy>
  <cp:revision>3</cp:revision>
  <dcterms:created xsi:type="dcterms:W3CDTF">2018-05-15T15:31:00Z</dcterms:created>
  <dcterms:modified xsi:type="dcterms:W3CDTF">2018-05-24T11:23:00Z</dcterms:modified>
</cp:coreProperties>
</file>